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0"/>
      </w:tblGrid>
      <w:tr w:rsidR="00F649E2" w:rsidTr="00BD7B0F">
        <w:tc>
          <w:tcPr>
            <w:tcW w:w="4644" w:type="dxa"/>
          </w:tcPr>
          <w:p w:rsidR="00F649E2" w:rsidRDefault="00F649E2" w:rsidP="00BD7B0F">
            <w:pPr>
              <w:spacing w:before="120"/>
              <w:jc w:val="center"/>
              <w:rPr>
                <w:b/>
                <w:sz w:val="26"/>
                <w:szCs w:val="26"/>
              </w:rPr>
            </w:pPr>
            <w:r>
              <w:rPr>
                <w:b/>
                <w:sz w:val="26"/>
                <w:szCs w:val="26"/>
              </w:rPr>
              <w:t>BỘ XÂY DỰNG</w:t>
            </w:r>
          </w:p>
        </w:tc>
        <w:tc>
          <w:tcPr>
            <w:tcW w:w="5670" w:type="dxa"/>
          </w:tcPr>
          <w:p w:rsidR="00F649E2" w:rsidRDefault="00F649E2" w:rsidP="00BD7B0F">
            <w:pPr>
              <w:spacing w:before="120"/>
              <w:rPr>
                <w:b/>
                <w:sz w:val="26"/>
                <w:szCs w:val="26"/>
              </w:rPr>
            </w:pPr>
            <w:r>
              <w:rPr>
                <w:b/>
                <w:sz w:val="26"/>
                <w:szCs w:val="26"/>
              </w:rPr>
              <w:t>CỘNG HÒA XÃ HỘI CHỦ NGHĨA VIỆT NAM</w:t>
            </w:r>
          </w:p>
        </w:tc>
      </w:tr>
      <w:tr w:rsidR="00F649E2" w:rsidTr="00BD7B0F">
        <w:tc>
          <w:tcPr>
            <w:tcW w:w="4644" w:type="dxa"/>
          </w:tcPr>
          <w:p w:rsidR="00F649E2" w:rsidRDefault="00F649E2" w:rsidP="00BD7B0F">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163195</wp:posOffset>
                      </wp:positionV>
                      <wp:extent cx="1104900" cy="9525"/>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7.8pt;margin-top:12.85pt;width:8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AxIwIAAE0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"/>
                  </w:pict>
                </mc:Fallback>
              </mc:AlternateContent>
            </w:r>
            <w:r>
              <w:rPr>
                <w:b/>
                <w:sz w:val="26"/>
                <w:szCs w:val="26"/>
              </w:rPr>
              <w:t>BÁO XÂY DỰNG</w:t>
            </w:r>
          </w:p>
          <w:p w:rsidR="00F649E2" w:rsidRDefault="00F649E2" w:rsidP="00BD7B0F">
            <w:pPr>
              <w:jc w:val="center"/>
              <w:rPr>
                <w:b/>
                <w:sz w:val="26"/>
                <w:szCs w:val="26"/>
              </w:rPr>
            </w:pPr>
          </w:p>
          <w:p w:rsidR="00F649E2" w:rsidRDefault="00F649E2" w:rsidP="00BD7B0F">
            <w:pPr>
              <w:jc w:val="center"/>
              <w:rPr>
                <w:sz w:val="26"/>
                <w:szCs w:val="26"/>
              </w:rPr>
            </w:pPr>
            <w:r>
              <w:rPr>
                <w:sz w:val="26"/>
                <w:szCs w:val="26"/>
              </w:rPr>
              <w:t>Số: 28/BCCKTSC-BXD</w:t>
            </w:r>
          </w:p>
        </w:tc>
        <w:tc>
          <w:tcPr>
            <w:tcW w:w="5670" w:type="dxa"/>
          </w:tcPr>
          <w:p w:rsidR="00F649E2" w:rsidRDefault="00F649E2" w:rsidP="00BD7B0F">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1047750</wp:posOffset>
                      </wp:positionH>
                      <wp:positionV relativeFrom="paragraph">
                        <wp:posOffset>172720</wp:posOffset>
                      </wp:positionV>
                      <wp:extent cx="1514475" cy="9525"/>
                      <wp:effectExtent l="11430"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2.5pt;margin-top:13.6pt;width:11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"/>
                  </w:pict>
                </mc:Fallback>
              </mc:AlternateContent>
            </w:r>
            <w:r>
              <w:rPr>
                <w:b/>
              </w:rPr>
              <w:t>Độc lập - Tự do - Hạnh phúc</w:t>
            </w:r>
          </w:p>
          <w:p w:rsidR="00F649E2" w:rsidRDefault="00F649E2" w:rsidP="00BD7B0F">
            <w:pPr>
              <w:rPr>
                <w:b/>
              </w:rPr>
            </w:pPr>
          </w:p>
          <w:p w:rsidR="00F649E2" w:rsidRDefault="00F649E2" w:rsidP="00BD7B0F">
            <w:pPr>
              <w:jc w:val="right"/>
              <w:rPr>
                <w:i/>
              </w:rPr>
            </w:pPr>
            <w:r>
              <w:rPr>
                <w:i/>
              </w:rPr>
              <w:t>Hà Nội,  ngày  18 tháng  02 năm 2022</w:t>
            </w:r>
          </w:p>
        </w:tc>
      </w:tr>
    </w:tbl>
    <w:p w:rsidR="00F649E2" w:rsidRDefault="00F649E2" w:rsidP="00F649E2"/>
    <w:p w:rsidR="00F649E2" w:rsidRDefault="00F649E2" w:rsidP="00F649E2">
      <w:pPr>
        <w:jc w:val="center"/>
        <w:rPr>
          <w:b/>
        </w:rPr>
      </w:pPr>
      <w:r>
        <w:rPr>
          <w:b/>
        </w:rPr>
        <w:t>BÁO CÁO</w:t>
      </w:r>
    </w:p>
    <w:p w:rsidR="00F649E2" w:rsidRDefault="00F649E2" w:rsidP="00F649E2">
      <w:pPr>
        <w:jc w:val="center"/>
        <w:rPr>
          <w:b/>
        </w:rPr>
      </w:pPr>
      <w:r>
        <w:rPr>
          <w:b/>
        </w:rPr>
        <w:t>CÔNG KHAI TÀI SẢN CÔNG NĂM 2021</w:t>
      </w:r>
    </w:p>
    <w:p w:rsidR="00F649E2" w:rsidRDefault="00F649E2" w:rsidP="00F649E2">
      <w:pPr>
        <w:rPr>
          <w:b/>
        </w:rPr>
      </w:pPr>
    </w:p>
    <w:p w:rsidR="00F649E2" w:rsidRDefault="00F649E2" w:rsidP="00F649E2">
      <w:pPr>
        <w:spacing w:line="420" w:lineRule="exact"/>
        <w:ind w:left="90" w:firstLine="360"/>
        <w:jc w:val="both"/>
        <w:rPr>
          <w:szCs w:val="28"/>
        </w:rPr>
      </w:pPr>
      <w:r>
        <w:tab/>
        <w:t xml:space="preserve">Thực hiện công văn số 267/BXD-KHTC ngày 24 tháng  01 năm 2022 của Bộ Xây dựng về việc </w:t>
      </w:r>
      <w:r>
        <w:rPr>
          <w:szCs w:val="28"/>
        </w:rPr>
        <w:t>công khai tài sản công của cơ quan hành chính, đơn vị sự nghiệp, Ban QLDA năm 2021, Báo Xây dựng xin được báo cáo như sau:</w:t>
      </w:r>
    </w:p>
    <w:p w:rsidR="00F649E2" w:rsidRDefault="00F649E2" w:rsidP="00F649E2">
      <w:pPr>
        <w:spacing w:line="420" w:lineRule="exact"/>
        <w:ind w:left="90" w:firstLine="360"/>
        <w:jc w:val="both"/>
        <w:rPr>
          <w:szCs w:val="28"/>
        </w:rPr>
      </w:pPr>
      <w:r>
        <w:rPr>
          <w:szCs w:val="28"/>
        </w:rPr>
        <w:tab/>
        <w:t xml:space="preserve">1. Nội dung công khai: </w:t>
      </w:r>
    </w:p>
    <w:p w:rsidR="00F649E2" w:rsidRDefault="00F649E2" w:rsidP="00F649E2">
      <w:pPr>
        <w:spacing w:line="420" w:lineRule="exact"/>
        <w:ind w:left="90" w:firstLine="360"/>
        <w:jc w:val="both"/>
        <w:rPr>
          <w:szCs w:val="28"/>
        </w:rPr>
      </w:pPr>
      <w:r>
        <w:rPr>
          <w:szCs w:val="28"/>
        </w:rPr>
        <w:tab/>
        <w:t>- Đơn vị đã áp dụng các văn bản quy phạm pháp luật, tiêu chuẩn, định mức, thủ tục hành chính về quản lý, sử dụng tài sản công.</w:t>
      </w:r>
    </w:p>
    <w:p w:rsidR="00F649E2" w:rsidRDefault="00F649E2" w:rsidP="00F649E2">
      <w:pPr>
        <w:tabs>
          <w:tab w:val="left" w:pos="0"/>
        </w:tabs>
        <w:spacing w:line="420" w:lineRule="exact"/>
        <w:ind w:left="90" w:firstLine="360"/>
        <w:jc w:val="both"/>
        <w:rPr>
          <w:iCs/>
          <w:szCs w:val="28"/>
          <w:lang w:val="nl-NL"/>
        </w:rPr>
      </w:pPr>
      <w:r>
        <w:rPr>
          <w:iCs/>
          <w:szCs w:val="28"/>
          <w:lang w:val="nl-NL"/>
        </w:rPr>
        <w:tab/>
        <w:t>Căn cứ Luật Quản lý, sử dụng tài sản công số 15/2017/QH14 ngày 21/6/2017;</w:t>
      </w:r>
    </w:p>
    <w:p w:rsidR="00F649E2" w:rsidRDefault="00F649E2" w:rsidP="00F649E2">
      <w:pPr>
        <w:spacing w:line="420" w:lineRule="exact"/>
        <w:ind w:left="90" w:firstLine="630"/>
        <w:jc w:val="both"/>
        <w:rPr>
          <w:bCs/>
          <w:szCs w:val="28"/>
        </w:rPr>
      </w:pPr>
      <w:r>
        <w:rPr>
          <w:kern w:val="16"/>
          <w:szCs w:val="28"/>
        </w:rPr>
        <w:t>Căn cứ các Nghị định của Chính phủ: Số 151/2017/NĐ-CP ngày 26/12/2017 quy định chi tiết một số điều của Luật Quản lý, sử dụng tài sản công;</w:t>
      </w:r>
      <w:r>
        <w:rPr>
          <w:color w:val="000000"/>
          <w:szCs w:val="28"/>
        </w:rPr>
        <w:t xml:space="preserve"> số 152/2017/NĐ-CP ngày 27/12/2017 </w:t>
      </w:r>
      <w:r>
        <w:rPr>
          <w:szCs w:val="28"/>
          <w:lang w:val="vi-VN"/>
        </w:rPr>
        <w:t>quy định tiêu chuẩn, định mức sử dụng trụ sở làm việc, cơ sở hoạt động sự nghiệp</w:t>
      </w:r>
      <w:r>
        <w:rPr>
          <w:bCs/>
          <w:szCs w:val="28"/>
          <w:lang w:val="nl-NL"/>
        </w:rPr>
        <w:t xml:space="preserve">; số 70/2018/NĐ-CP ngày 15/5/2018 quy định việc quản lý, sử dụng tài sản được hình thành thông qua việc triển khai thực hiện nhiệm vụ khoa học và công nghệ sử dụng vốn nhà nước; </w:t>
      </w:r>
      <w:r>
        <w:rPr>
          <w:iCs/>
          <w:szCs w:val="28"/>
        </w:rPr>
        <w:t xml:space="preserve">số 04/2019/NĐ-CP ngày 11/01/2019 quy định tiêu chuẩn, định mức sử dụng xe ô tô; số 167/2017/NĐ-CP ngày 31/12/2017 </w:t>
      </w:r>
      <w:r>
        <w:rPr>
          <w:iCs/>
          <w:color w:val="000000"/>
          <w:szCs w:val="28"/>
          <w:shd w:val="clear" w:color="auto" w:fill="FFFFFF"/>
          <w:lang w:val="vi-VN"/>
        </w:rPr>
        <w:t>quy định việc sắp xếp lại, xử lý tài sản côn</w:t>
      </w:r>
      <w:r>
        <w:rPr>
          <w:iCs/>
          <w:color w:val="000000"/>
          <w:szCs w:val="28"/>
          <w:shd w:val="clear" w:color="auto" w:fill="FFFFFF"/>
        </w:rPr>
        <w:t>g;</w:t>
      </w:r>
    </w:p>
    <w:p w:rsidR="00F649E2" w:rsidRDefault="00F649E2" w:rsidP="00F649E2">
      <w:pPr>
        <w:spacing w:line="420" w:lineRule="exact"/>
        <w:ind w:left="90" w:firstLine="630"/>
        <w:jc w:val="both"/>
        <w:rPr>
          <w:bCs/>
          <w:szCs w:val="28"/>
          <w:lang w:val="nl-NL"/>
        </w:rPr>
      </w:pPr>
      <w:r>
        <w:rPr>
          <w:bCs/>
          <w:szCs w:val="28"/>
          <w:lang w:val="nl-NL"/>
        </w:rPr>
        <w:t>Căn cứ Quyết định số 50/2017/QĐ-TTg ngày 31/12/2017 của Thủ tướng Chính phủ quy định tiêu chuẩn, định mức sử dụng máy móc, thiết bị;</w:t>
      </w:r>
    </w:p>
    <w:p w:rsidR="00F649E2" w:rsidRDefault="00F649E2" w:rsidP="00F649E2">
      <w:pPr>
        <w:spacing w:line="420" w:lineRule="exact"/>
        <w:ind w:left="90" w:firstLine="630"/>
        <w:jc w:val="both"/>
        <w:rPr>
          <w:kern w:val="16"/>
          <w:szCs w:val="28"/>
          <w:lang w:val="fr-FR"/>
        </w:rPr>
      </w:pPr>
      <w:r>
        <w:rPr>
          <w:kern w:val="16"/>
          <w:szCs w:val="28"/>
          <w:lang w:val="fr-FR"/>
        </w:rPr>
        <w:t>Căn cứ Thông tư số 58/2016/TT-BTC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F649E2" w:rsidRDefault="00F649E2" w:rsidP="00F649E2">
      <w:pPr>
        <w:spacing w:line="420" w:lineRule="exact"/>
        <w:ind w:left="90" w:firstLine="630"/>
        <w:jc w:val="both"/>
        <w:rPr>
          <w:kern w:val="16"/>
          <w:szCs w:val="28"/>
        </w:rPr>
      </w:pPr>
      <w:r>
        <w:rPr>
          <w:color w:val="000000"/>
          <w:szCs w:val="28"/>
        </w:rPr>
        <w:t xml:space="preserve">Căn cứ các </w:t>
      </w:r>
      <w:r>
        <w:rPr>
          <w:color w:val="000000"/>
          <w:szCs w:val="28"/>
          <w:lang w:val="vi-VN"/>
        </w:rPr>
        <w:t>quy định</w:t>
      </w:r>
      <w:r>
        <w:rPr>
          <w:color w:val="000000"/>
          <w:szCs w:val="28"/>
        </w:rPr>
        <w:t xml:space="preserve"> của</w:t>
      </w:r>
      <w:r>
        <w:rPr>
          <w:color w:val="000000"/>
          <w:szCs w:val="28"/>
          <w:lang w:val="vi-VN"/>
        </w:rPr>
        <w:t xml:space="preserve"> pháp luật có liên quan</w:t>
      </w:r>
      <w:r>
        <w:rPr>
          <w:color w:val="000000"/>
          <w:szCs w:val="28"/>
        </w:rPr>
        <w:t>;</w:t>
      </w:r>
    </w:p>
    <w:p w:rsidR="00F649E2" w:rsidRDefault="00F649E2" w:rsidP="00F649E2">
      <w:pPr>
        <w:spacing w:line="380" w:lineRule="exact"/>
        <w:ind w:left="180" w:firstLine="540"/>
        <w:jc w:val="both"/>
        <w:rPr>
          <w:szCs w:val="28"/>
          <w:lang w:val="nl-NL"/>
        </w:rPr>
      </w:pPr>
      <w:r>
        <w:rPr>
          <w:szCs w:val="28"/>
        </w:rPr>
        <w:t xml:space="preserve">Căn cứ các Quyết định của Bộ trưởng Bộ Xây dựng: Số </w:t>
      </w:r>
      <w:r>
        <w:rPr>
          <w:color w:val="000000"/>
          <w:szCs w:val="28"/>
          <w:lang w:val="fr-FR"/>
        </w:rPr>
        <w:t>số 806/QĐ-BXD ngày 15/6/2018 q</w:t>
      </w:r>
      <w:r>
        <w:rPr>
          <w:szCs w:val="28"/>
          <w:lang w:val="nl-NL"/>
        </w:rPr>
        <w:t>uy định phân cấp thẩm quyền quyết định việc mua sắm tài sản, hàng hóa, dịch vụ; quản lý, sử dụng tài sản công của Bộ Xây dựng</w:t>
      </w:r>
      <w:r>
        <w:rPr>
          <w:color w:val="000000"/>
          <w:szCs w:val="28"/>
          <w:lang w:val="fr-FR"/>
        </w:rPr>
        <w:t xml:space="preserve"> theo quy định;</w:t>
      </w:r>
      <w:r>
        <w:rPr>
          <w:szCs w:val="28"/>
          <w:lang w:val="nl-NL"/>
        </w:rPr>
        <w:t xml:space="preserve"> </w:t>
      </w:r>
      <w:r>
        <w:rPr>
          <w:color w:val="000000"/>
          <w:szCs w:val="28"/>
        </w:rPr>
        <w:t>số 892/QĐ-BXD</w:t>
      </w:r>
      <w:r>
        <w:rPr>
          <w:color w:val="000000"/>
          <w:szCs w:val="28"/>
          <w:lang w:val="vi-VN"/>
        </w:rPr>
        <w:t xml:space="preserve"> </w:t>
      </w:r>
      <w:r>
        <w:rPr>
          <w:color w:val="000000"/>
          <w:szCs w:val="28"/>
        </w:rPr>
        <w:t xml:space="preserve">ngày 07/9/2016 về việc </w:t>
      </w:r>
      <w:r>
        <w:rPr>
          <w:color w:val="000000"/>
          <w:szCs w:val="28"/>
          <w:lang w:val="vi-VN"/>
        </w:rPr>
        <w:t>ban hành danh mục tài sản mua sắm tập trung của Bộ Xây dựng</w:t>
      </w:r>
      <w:r>
        <w:rPr>
          <w:color w:val="000000"/>
          <w:szCs w:val="28"/>
        </w:rPr>
        <w:t>; số 1322/QĐ-BXD ngày 15/12/2016 về việc ban hành Quy chế mua sắm tài sản nhà nước theo phương thức tập trung của Bộ Xây dựng; số 1276/QĐ-BXD ngày 26/12/2017 về việc sửa đổi, bổ sung Điều 1 Quyết định số 892/QĐ-BXD</w:t>
      </w:r>
      <w:r>
        <w:rPr>
          <w:szCs w:val="28"/>
          <w:lang w:val="nl-NL"/>
        </w:rPr>
        <w:t>.</w:t>
      </w:r>
    </w:p>
    <w:p w:rsidR="00F649E2" w:rsidRPr="00AA2D89" w:rsidRDefault="00F649E2" w:rsidP="00F649E2">
      <w:pPr>
        <w:spacing w:line="380" w:lineRule="exact"/>
        <w:ind w:left="180" w:firstLine="540"/>
        <w:jc w:val="both"/>
        <w:rPr>
          <w:szCs w:val="28"/>
        </w:rPr>
      </w:pPr>
      <w:r w:rsidRPr="00AA2D89">
        <w:rPr>
          <w:szCs w:val="28"/>
          <w:lang w:val="nl-NL"/>
        </w:rPr>
        <w:lastRenderedPageBreak/>
        <w:t>Báo Xây dựng l</w:t>
      </w:r>
      <w:r w:rsidRPr="00AA2D89">
        <w:rPr>
          <w:rFonts w:eastAsia="Calibri" w:cs="Times New Roman"/>
          <w:szCs w:val="28"/>
        </w:rPr>
        <w:t xml:space="preserve">à đơn vị sự nghiệp có thu (tự chủ hoàn toàn về kinh phí hoạt động) do vậy nguồn kinh phí để </w:t>
      </w:r>
      <w:r w:rsidRPr="00AA2D89">
        <w:rPr>
          <w:szCs w:val="28"/>
        </w:rPr>
        <w:t>mua sắm tài sản, máy móc trang thiết bị sử dụng tại đơn vị</w:t>
      </w:r>
      <w:r>
        <w:rPr>
          <w:szCs w:val="28"/>
        </w:rPr>
        <w:t xml:space="preserve"> hoàn toàn là </w:t>
      </w:r>
      <w:r w:rsidRPr="00AA2D89">
        <w:rPr>
          <w:szCs w:val="28"/>
        </w:rPr>
        <w:t xml:space="preserve">nguồn thu từ các hoạt </w:t>
      </w:r>
      <w:r w:rsidRPr="00AA2D89">
        <w:rPr>
          <w:rFonts w:eastAsia="Calibri" w:cs="Times New Roman"/>
          <w:szCs w:val="28"/>
        </w:rPr>
        <w:t>động</w:t>
      </w:r>
      <w:r w:rsidRPr="00AA2D89">
        <w:rPr>
          <w:szCs w:val="28"/>
        </w:rPr>
        <w:t xml:space="preserve"> sản xuất kinh doanh của đơn vị (</w:t>
      </w:r>
      <w:r w:rsidRPr="00AA2D89">
        <w:rPr>
          <w:spacing w:val="-2"/>
          <w:szCs w:val="28"/>
          <w:lang w:val="nl-NL"/>
        </w:rPr>
        <w:t>không mua sắm bất cứ tài sản nào bằng nguồn NSNN đặt hàng).</w:t>
      </w:r>
    </w:p>
    <w:p w:rsidR="00F649E2" w:rsidRPr="00AA2D89" w:rsidRDefault="00F649E2" w:rsidP="00F649E2">
      <w:pPr>
        <w:spacing w:line="380" w:lineRule="exact"/>
        <w:ind w:left="180" w:firstLine="540"/>
        <w:jc w:val="both"/>
        <w:rPr>
          <w:szCs w:val="28"/>
        </w:rPr>
      </w:pPr>
      <w:r w:rsidRPr="00AA2D89">
        <w:rPr>
          <w:szCs w:val="28"/>
        </w:rPr>
        <w:t xml:space="preserve">Tính đến 31/12/2021 Báo Xây dựng không </w:t>
      </w:r>
      <w:r>
        <w:rPr>
          <w:spacing w:val="-2"/>
          <w:szCs w:val="28"/>
          <w:lang w:val="nl-NL"/>
        </w:rPr>
        <w:t xml:space="preserve">có </w:t>
      </w:r>
      <w:r w:rsidRPr="00AA2D89">
        <w:rPr>
          <w:spacing w:val="-2"/>
          <w:szCs w:val="28"/>
          <w:lang w:val="nl-NL"/>
        </w:rPr>
        <w:t>tài sản nào được mua bằng nguồn vố</w:t>
      </w:r>
      <w:r>
        <w:rPr>
          <w:spacing w:val="-2"/>
          <w:szCs w:val="28"/>
          <w:lang w:val="nl-NL"/>
        </w:rPr>
        <w:t xml:space="preserve">n </w:t>
      </w:r>
      <w:r w:rsidRPr="00AA2D89">
        <w:rPr>
          <w:spacing w:val="-2"/>
          <w:szCs w:val="28"/>
          <w:lang w:val="nl-NL"/>
        </w:rPr>
        <w:t xml:space="preserve">NSNN kể cả xe ôtô chuyên dùng và máy móc thiết bị chuyên dùng thuộc phạm vi quản lý trên 500 triệu đồng/ 01 đơn vị tài sản và tài sản có nguyên giá dưới 100 triệu đồng/ 01 lần xác lập quyền sở hữu tài sản cho đơn vị quản lý quy định tại Nghị định số 29/2018/NĐ-CP ngày 05/3/2018 của Chính phủ. </w:t>
      </w:r>
    </w:p>
    <w:p w:rsidR="00F649E2" w:rsidRDefault="00F649E2" w:rsidP="00F649E2">
      <w:pPr>
        <w:spacing w:line="380" w:lineRule="exact"/>
        <w:ind w:left="180" w:firstLine="540"/>
        <w:jc w:val="both"/>
        <w:rPr>
          <w:szCs w:val="28"/>
          <w:lang w:val="nl-NL"/>
        </w:rPr>
      </w:pPr>
      <w:r>
        <w:rPr>
          <w:szCs w:val="28"/>
          <w:lang w:val="nl-NL"/>
        </w:rPr>
        <w:t xml:space="preserve">Tình hình đầu tư xây dựng, mua sắm, giao, thuê, sử dụng, thu hồi, điều chuyển, chuyển đổi công năng, bán, thanh lý khác đối với tài sản công: </w:t>
      </w:r>
    </w:p>
    <w:p w:rsidR="00F649E2" w:rsidRPr="00F555DA" w:rsidRDefault="00F649E2" w:rsidP="00F649E2">
      <w:pPr>
        <w:spacing w:line="380" w:lineRule="exact"/>
        <w:ind w:left="180" w:firstLine="540"/>
        <w:jc w:val="both"/>
        <w:rPr>
          <w:spacing w:val="-4"/>
          <w:szCs w:val="28"/>
          <w:lang w:val="nl-NL"/>
        </w:rPr>
      </w:pPr>
      <w:r w:rsidRPr="00F555DA">
        <w:rPr>
          <w:spacing w:val="-4"/>
          <w:szCs w:val="28"/>
          <w:lang w:val="nl-NL"/>
        </w:rPr>
        <w:t>Trong năm 2021 Báo Xây dựng không đầu tư xây dựng, mua sắm, giao, thuê, sử dụng, thu hồi, điều chuyển, chuyển đổi công năng đối với tài sản công nào của nhà nước.</w:t>
      </w:r>
    </w:p>
    <w:p w:rsidR="00F649E2" w:rsidRDefault="00F649E2" w:rsidP="00F649E2">
      <w:pPr>
        <w:spacing w:line="380" w:lineRule="exact"/>
        <w:ind w:firstLine="720"/>
        <w:jc w:val="both"/>
        <w:rPr>
          <w:szCs w:val="28"/>
          <w:lang w:val="nl-NL"/>
        </w:rPr>
      </w:pPr>
      <w:r>
        <w:rPr>
          <w:szCs w:val="28"/>
          <w:lang w:val="nl-NL"/>
        </w:rPr>
        <w:t xml:space="preserve">Việc bán, thanh lý tài sản công trong năm 2021 tại Báo Xây dựng: </w:t>
      </w:r>
    </w:p>
    <w:p w:rsidR="00F649E2" w:rsidRDefault="00F649E2" w:rsidP="00F649E2">
      <w:pPr>
        <w:spacing w:line="380" w:lineRule="exact"/>
        <w:ind w:left="180" w:firstLine="540"/>
        <w:jc w:val="both"/>
        <w:rPr>
          <w:spacing w:val="-2"/>
          <w:sz w:val="27"/>
          <w:szCs w:val="27"/>
          <w:lang w:val="nl-NL"/>
        </w:rPr>
      </w:pPr>
      <w:r>
        <w:rPr>
          <w:spacing w:val="-2"/>
          <w:sz w:val="27"/>
          <w:szCs w:val="27"/>
          <w:lang w:val="nl-NL"/>
        </w:rPr>
        <w:t>Ngày 23/07/2021 Báo Xây dựng đã làm các thủ tục thanh lý, bán 01 xe ôtô 12 chỗ ngồi mang nhãn hiệu TOYOTA HIACEZH105LBFMNE, số khung JT741UHA701000025, số máy 2RZ2533880 - BKS: 31A-5451; Năm đưa vào sử dụng 2001, sản xuất tại Nhật Bản được điều chuyển từ Viện Khoa học Công nghệ Xây dựng về Báo Xây dựng năm 2014 (tính đến năm 2021 xe đã sử dụng được 20 năm) đã hết khấu hao, hư hỏng nặng, không sử dụng được nữa theo đúng trình tự và các quy định hiện hành của Bộ Tài chính.</w:t>
      </w:r>
    </w:p>
    <w:p w:rsidR="00F649E2" w:rsidRDefault="00F649E2" w:rsidP="00F649E2">
      <w:pPr>
        <w:spacing w:line="380" w:lineRule="exact"/>
        <w:ind w:firstLine="720"/>
        <w:jc w:val="both"/>
        <w:rPr>
          <w:szCs w:val="28"/>
          <w:lang w:val="nl-NL"/>
        </w:rPr>
      </w:pPr>
      <w:r>
        <w:rPr>
          <w:szCs w:val="28"/>
          <w:lang w:val="nl-NL"/>
        </w:rPr>
        <w:t>Tình hình khai thác nguồn lực tài chính từ tài sản công:</w:t>
      </w:r>
    </w:p>
    <w:p w:rsidR="00F649E2" w:rsidRDefault="00F649E2" w:rsidP="00F649E2">
      <w:pPr>
        <w:spacing w:line="380" w:lineRule="exact"/>
        <w:ind w:left="180" w:firstLine="540"/>
        <w:jc w:val="both"/>
        <w:rPr>
          <w:szCs w:val="28"/>
          <w:lang w:val="pt-BR"/>
        </w:rPr>
      </w:pPr>
      <w:r>
        <w:rPr>
          <w:szCs w:val="28"/>
          <w:lang w:val="nl-NL"/>
        </w:rPr>
        <w:t xml:space="preserve">Đơn vị đã sử dụng tài sản công vào mục đích phục vụ các nhiệm vụ của Bộ Xây dựng giao, </w:t>
      </w:r>
      <w:r>
        <w:rPr>
          <w:szCs w:val="28"/>
          <w:lang w:val="pt-BR"/>
        </w:rPr>
        <w:t>thực hiện chức năng thông tin, tuyên truyền đường lối, chính sách của Đảng và Pháp luật của Nhà nước; thông tin về tình hình hoạt động và nhiệm vụ của Ngành xây dựng, đồng thời là kênh thông tin quan trọng cung cấp thông tin chính thống về các hoạt động quản lý nhà nước của Bộ Xây dựng.</w:t>
      </w:r>
    </w:p>
    <w:p w:rsidR="00F649E2" w:rsidRDefault="00F649E2" w:rsidP="00F649E2">
      <w:pPr>
        <w:spacing w:line="380" w:lineRule="exact"/>
        <w:ind w:left="180" w:firstLine="270"/>
        <w:jc w:val="both"/>
        <w:rPr>
          <w:i/>
          <w:szCs w:val="28"/>
          <w:lang w:val="nl-NL"/>
        </w:rPr>
      </w:pPr>
      <w:r>
        <w:rPr>
          <w:i/>
          <w:szCs w:val="28"/>
          <w:lang w:val="nl-NL"/>
        </w:rPr>
        <w:t xml:space="preserve">    Số liệu báo cáo phụ lục đính kèm.</w:t>
      </w:r>
    </w:p>
    <w:p w:rsidR="00F649E2" w:rsidRDefault="00F649E2" w:rsidP="00F649E2">
      <w:pPr>
        <w:spacing w:line="380" w:lineRule="exact"/>
        <w:ind w:firstLine="720"/>
        <w:jc w:val="both"/>
        <w:rPr>
          <w:szCs w:val="28"/>
        </w:rPr>
      </w:pPr>
      <w:r>
        <w:rPr>
          <w:szCs w:val="28"/>
        </w:rPr>
        <w:t xml:space="preserve">Báo cáo công khai tài sản công năm 2021 của Báo Xây dựng được đăng tải trên Website: </w:t>
      </w:r>
      <w:hyperlink r:id="rId5" w:history="1">
        <w:r w:rsidRPr="00204258">
          <w:rPr>
            <w:rStyle w:val="Hyperlink"/>
            <w:szCs w:val="28"/>
          </w:rPr>
          <w:t>www.baoxaydung.com.vn</w:t>
        </w:r>
      </w:hyperlink>
      <w:r>
        <w:rPr>
          <w:szCs w:val="28"/>
        </w:rPr>
        <w:t>.</w:t>
      </w:r>
    </w:p>
    <w:p w:rsidR="00F649E2" w:rsidRPr="007B24FF" w:rsidRDefault="00F649E2" w:rsidP="00F649E2">
      <w:pPr>
        <w:spacing w:before="240" w:line="400" w:lineRule="exact"/>
        <w:ind w:left="187" w:firstLine="274"/>
        <w:rPr>
          <w:b/>
          <w:szCs w:val="28"/>
        </w:rPr>
      </w:pPr>
      <w:r>
        <w:rPr>
          <w:szCs w:val="28"/>
        </w:rPr>
        <w:tab/>
      </w:r>
      <w:r w:rsidRPr="007B24FF">
        <w:rPr>
          <w:b/>
          <w:szCs w:val="28"/>
        </w:rPr>
        <w:t>Trân trọng cảm ơn!</w:t>
      </w:r>
    </w:p>
    <w:p w:rsidR="00F649E2" w:rsidRDefault="00F649E2" w:rsidP="00F649E2">
      <w:pPr>
        <w:spacing w:before="240"/>
        <w:rPr>
          <w:szCs w:val="28"/>
        </w:rPr>
      </w:pPr>
      <w:r>
        <w:rPr>
          <w:b/>
          <w:szCs w:val="28"/>
        </w:rPr>
        <w:t xml:space="preserve">Nơi nhận:                                                          </w:t>
      </w:r>
      <w:r>
        <w:rPr>
          <w:b/>
          <w:szCs w:val="28"/>
        </w:rPr>
        <w:tab/>
      </w:r>
      <w:r>
        <w:rPr>
          <w:b/>
          <w:szCs w:val="28"/>
        </w:rPr>
        <w:t xml:space="preserve">     </w:t>
      </w:r>
      <w:r>
        <w:rPr>
          <w:b/>
          <w:szCs w:val="28"/>
        </w:rPr>
        <w:t>TỔNG BIÊN TẬP</w:t>
      </w:r>
    </w:p>
    <w:p w:rsidR="00F649E2" w:rsidRDefault="00F649E2" w:rsidP="00F649E2">
      <w:pPr>
        <w:rPr>
          <w:sz w:val="24"/>
          <w:szCs w:val="24"/>
        </w:rPr>
      </w:pPr>
      <w:r>
        <w:rPr>
          <w:sz w:val="24"/>
          <w:szCs w:val="24"/>
        </w:rPr>
        <w:t>- Như kính gửi;</w:t>
      </w:r>
    </w:p>
    <w:p w:rsidR="00F649E2" w:rsidRDefault="00F649E2" w:rsidP="00F649E2">
      <w:pPr>
        <w:tabs>
          <w:tab w:val="left" w:pos="6960"/>
        </w:tabs>
        <w:rPr>
          <w:sz w:val="24"/>
          <w:szCs w:val="24"/>
        </w:rPr>
      </w:pPr>
      <w:r>
        <w:rPr>
          <w:sz w:val="24"/>
          <w:szCs w:val="24"/>
        </w:rPr>
        <w:t>- Lưu VT-TCKT.</w:t>
      </w:r>
      <w:r>
        <w:rPr>
          <w:sz w:val="24"/>
          <w:szCs w:val="24"/>
        </w:rPr>
        <w:tab/>
        <w:t>Đã ký</w:t>
      </w:r>
    </w:p>
    <w:p w:rsidR="00F649E2" w:rsidRDefault="00F649E2" w:rsidP="00F649E2">
      <w:pPr>
        <w:tabs>
          <w:tab w:val="left" w:pos="6960"/>
        </w:tabs>
        <w:rPr>
          <w:sz w:val="24"/>
          <w:szCs w:val="24"/>
        </w:rPr>
      </w:pPr>
    </w:p>
    <w:p w:rsidR="00F649E2" w:rsidRDefault="00F649E2" w:rsidP="00F649E2">
      <w:pPr>
        <w:tabs>
          <w:tab w:val="left" w:pos="6960"/>
        </w:tabs>
        <w:rPr>
          <w:sz w:val="24"/>
          <w:szCs w:val="24"/>
        </w:rPr>
      </w:pPr>
    </w:p>
    <w:p w:rsidR="00F649E2" w:rsidRDefault="00F649E2" w:rsidP="00F649E2">
      <w:pPr>
        <w:tabs>
          <w:tab w:val="left" w:pos="6960"/>
        </w:tabs>
        <w:rPr>
          <w:sz w:val="24"/>
          <w:szCs w:val="24"/>
        </w:rPr>
      </w:pPr>
    </w:p>
    <w:p w:rsidR="00F649E2" w:rsidRPr="00F649E2" w:rsidRDefault="00F649E2" w:rsidP="00F649E2">
      <w:pPr>
        <w:tabs>
          <w:tab w:val="left" w:pos="6960"/>
        </w:tabs>
        <w:rPr>
          <w:b/>
          <w:sz w:val="24"/>
          <w:szCs w:val="24"/>
        </w:rPr>
      </w:pPr>
      <w:r>
        <w:rPr>
          <w:sz w:val="24"/>
          <w:szCs w:val="24"/>
        </w:rPr>
        <w:t xml:space="preserve">                                                                                                    </w:t>
      </w:r>
      <w:bookmarkStart w:id="0" w:name="_GoBack"/>
      <w:bookmarkEnd w:id="0"/>
      <w:r>
        <w:rPr>
          <w:sz w:val="24"/>
          <w:szCs w:val="24"/>
        </w:rPr>
        <w:t xml:space="preserve">      </w:t>
      </w:r>
      <w:r>
        <w:rPr>
          <w:b/>
          <w:sz w:val="24"/>
          <w:szCs w:val="24"/>
        </w:rPr>
        <w:t>Nguyễn Anh Dũng</w:t>
      </w:r>
    </w:p>
    <w:p w:rsidR="00F649E2" w:rsidRDefault="00F649E2" w:rsidP="00F649E2">
      <w:pPr>
        <w:rPr>
          <w:szCs w:val="28"/>
        </w:rPr>
      </w:pPr>
    </w:p>
    <w:p w:rsidR="00F649E2" w:rsidRDefault="00F649E2" w:rsidP="00F649E2">
      <w:pPr>
        <w:rPr>
          <w:szCs w:val="28"/>
        </w:rPr>
      </w:pPr>
    </w:p>
    <w:p w:rsidR="00F649E2" w:rsidRPr="00C5390A" w:rsidRDefault="00F649E2" w:rsidP="00F649E2">
      <w:pPr>
        <w:ind w:left="5760"/>
        <w:rPr>
          <w:b/>
          <w:szCs w:val="28"/>
        </w:rPr>
      </w:pPr>
      <w:r>
        <w:rPr>
          <w:szCs w:val="28"/>
        </w:rPr>
        <w:t xml:space="preserve">                                                      </w:t>
      </w:r>
      <w:r w:rsidRPr="00C5390A">
        <w:rPr>
          <w:b/>
          <w:szCs w:val="28"/>
        </w:rPr>
        <w:t xml:space="preserve">                                                                         </w:t>
      </w:r>
      <w:r>
        <w:rPr>
          <w:b/>
          <w:szCs w:val="28"/>
        </w:rPr>
        <w:t xml:space="preserve">      </w:t>
      </w:r>
      <w:r>
        <w:rPr>
          <w:b/>
          <w:szCs w:val="28"/>
        </w:rPr>
        <w:t xml:space="preserve">                </w:t>
      </w:r>
    </w:p>
    <w:p w:rsidR="00E65F78" w:rsidRDefault="00E65F78" w:rsidP="00F649E2">
      <w:pPr>
        <w:jc w:val="right"/>
      </w:pPr>
    </w:p>
    <w:sectPr w:rsidR="00E65F78" w:rsidSect="00836BA0">
      <w:pgSz w:w="11907" w:h="16840" w:code="9"/>
      <w:pgMar w:top="720" w:right="837" w:bottom="54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E2"/>
    <w:rsid w:val="00E65F78"/>
    <w:rsid w:val="00F6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E2"/>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9E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4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E2"/>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9E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64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oxaydung.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2022-02-18T11:10:00Z</dcterms:created>
  <dcterms:modified xsi:type="dcterms:W3CDTF">2022-02-18T11:11:00Z</dcterms:modified>
</cp:coreProperties>
</file>